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29F4" w:rsidRDefault="006F29F4" w:rsidP="006F29F4">
      <w:pPr>
        <w:ind w:left="360" w:hanging="360"/>
        <w:jc w:val="center"/>
        <w:rPr>
          <w:rFonts w:ascii="黑体" w:eastAsia="黑体" w:hAnsi="黑体"/>
          <w:sz w:val="44"/>
          <w:szCs w:val="44"/>
        </w:rPr>
      </w:pPr>
      <w:r w:rsidRPr="00A92104">
        <w:rPr>
          <w:rFonts w:ascii="黑体" w:eastAsia="黑体" w:hAnsi="黑体" w:hint="eastAsia"/>
          <w:sz w:val="44"/>
          <w:szCs w:val="44"/>
        </w:rPr>
        <w:t>实验原理说明书</w:t>
      </w:r>
    </w:p>
    <w:p w:rsidR="006F5E7A" w:rsidRPr="006F5E7A" w:rsidRDefault="00550876" w:rsidP="00550876">
      <w:pPr>
        <w:ind w:firstLine="360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该实验原理说明书分为两部分，一部分是直流变换器拓扑电路的工作原理，另一部分是虚拟仿真实验平台的操作步骤</w:t>
      </w:r>
      <w:r w:rsidR="009F71E9">
        <w:rPr>
          <w:rFonts w:ascii="宋体" w:eastAsia="宋体" w:hAnsi="宋体" w:hint="eastAsia"/>
          <w:sz w:val="24"/>
          <w:szCs w:val="24"/>
        </w:rPr>
        <w:t>。第一部分的内容如下：</w:t>
      </w:r>
    </w:p>
    <w:p w:rsidR="00D93E2F" w:rsidRPr="00CC3895" w:rsidRDefault="00D93E2F" w:rsidP="00CC3895">
      <w:pPr>
        <w:pStyle w:val="a8"/>
        <w:numPr>
          <w:ilvl w:val="0"/>
          <w:numId w:val="1"/>
        </w:numPr>
        <w:ind w:firstLineChars="0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降压斩波</w:t>
      </w:r>
      <w:r w:rsid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电路</w:t>
      </w:r>
    </w:p>
    <w:p w:rsidR="00CC3895" w:rsidRPr="00CC3895" w:rsidRDefault="00CC3895" w:rsidP="00EA7233">
      <w:pPr>
        <w:jc w:val="center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object w:dxaOrig="10246" w:dyaOrig="4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25pt;height:158.85pt" o:ole="">
            <v:imagedata r:id="rId7" o:title=""/>
          </v:shape>
          <o:OLEObject Type="Embed" ProgID="Visio.Drawing.15" ShapeID="_x0000_i1025" DrawAspect="Content" ObjectID="_1622726887" r:id="rId8"/>
        </w:object>
      </w:r>
    </w:p>
    <w:p w:rsidR="009C2D30" w:rsidRPr="00FE0343" w:rsidRDefault="002022F1">
      <w:pPr>
        <w:rPr>
          <w:rFonts w:ascii="等线" w:eastAsia="等线" w:hAnsi="等线"/>
          <w:color w:val="000000" w:themeColor="text1"/>
          <w:szCs w:val="21"/>
          <w:shd w:val="clear" w:color="auto" w:fill="FFFFFF"/>
        </w:rPr>
      </w:pP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图中</w:t>
      </w:r>
      <w:r w:rsidR="00676C73" w:rsidRPr="00676C73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E</w:t>
      </w:r>
      <w:r w:rsidR="00676C7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直流电压源，</w:t>
      </w:r>
      <w:r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V</w:t>
      </w:r>
      <w:r w:rsidR="001D3E74"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为</w:t>
      </w:r>
      <w:proofErr w:type="spellStart"/>
      <w:r w:rsidR="001D3E74"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mosfet</w:t>
      </w:r>
      <w:proofErr w:type="spellEnd"/>
      <w:r w:rsidR="001D3E74"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开关管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，</w:t>
      </w:r>
      <w:r w:rsidR="00E802B6"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V</w:t>
      </w:r>
      <w:r w:rsidR="00FE0343"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D</w:t>
      </w:r>
      <w:r w:rsidR="00FE0343"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为续流二极管</w:t>
      </w:r>
      <w:r w:rsidR="00676C7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，</w:t>
      </w:r>
      <w:r w:rsidR="00676C73"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L</w:t>
      </w:r>
      <w:r w:rsidR="00676C7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为电感，</w:t>
      </w:r>
      <w:r w:rsidR="00676C73"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R</w:t>
      </w:r>
      <w:r w:rsidR="00676C7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为负载，</w:t>
      </w:r>
      <w:proofErr w:type="spellStart"/>
      <w:r w:rsidR="00676C73" w:rsidRPr="00A50DD4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E</w:t>
      </w:r>
      <w:r w:rsidR="00676C73" w:rsidRPr="00A50DD4">
        <w:rPr>
          <w:rFonts w:ascii="Times New Roman" w:eastAsia="等线" w:hAnsi="Times New Roman" w:cs="Times New Roman"/>
          <w:color w:val="000000" w:themeColor="text1"/>
          <w:szCs w:val="21"/>
          <w:shd w:val="clear" w:color="auto" w:fill="FFFFFF"/>
          <w:vertAlign w:val="subscript"/>
        </w:rPr>
        <w:t>m</w:t>
      </w:r>
      <w:proofErr w:type="spellEnd"/>
      <w:r w:rsidR="00676C7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为输出电压</w:t>
      </w:r>
      <w:r w:rsidR="00FE0343"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。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当</w:t>
      </w:r>
      <w:r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V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处于通态时，电源</w:t>
      </w:r>
      <w:r w:rsidR="001D3E74" w:rsidRPr="00676C73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E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向负载供电，</w:t>
      </w:r>
      <w:proofErr w:type="spellStart"/>
      <w:r w:rsidR="008F0FFF" w:rsidRPr="008F0FFF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U</w:t>
      </w:r>
      <w:r w:rsidR="008F0FFF" w:rsidRPr="008F0FFF">
        <w:rPr>
          <w:rFonts w:ascii="等线" w:eastAsia="等线" w:hAnsi="等线" w:hint="eastAsia"/>
          <w:color w:val="000000" w:themeColor="text1"/>
          <w:sz w:val="15"/>
          <w:szCs w:val="15"/>
          <w:shd w:val="clear" w:color="auto" w:fill="FFFFFF"/>
        </w:rPr>
        <w:t>o</w:t>
      </w:r>
      <w:proofErr w:type="spellEnd"/>
      <w:r w:rsidR="00E920FB"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=</w:t>
      </w:r>
      <w:r w:rsidR="008F0FFF" w:rsidRPr="008F0FFF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E</w:t>
      </w:r>
      <w:r w:rsidR="00A50DD4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，</w:t>
      </w:r>
      <w:r w:rsidR="00A50DD4">
        <w:rPr>
          <w:rFonts w:ascii="等线" w:eastAsia="等线" w:hAnsi="等线" w:hint="eastAsia"/>
          <w:color w:val="000000"/>
          <w:szCs w:val="21"/>
          <w:shd w:val="clear" w:color="auto" w:fill="FFFFFF"/>
        </w:rPr>
        <w:t>设</w:t>
      </w:r>
      <w:r w:rsidR="00A50D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A50DD4">
        <w:rPr>
          <w:rFonts w:ascii="等线" w:eastAsia="等线" w:hAnsi="等线" w:hint="eastAsia"/>
          <w:color w:val="000000"/>
          <w:szCs w:val="21"/>
          <w:shd w:val="clear" w:color="auto" w:fill="FFFFFF"/>
        </w:rPr>
        <w:t>通态时间为</w:t>
      </w:r>
      <w:r w:rsidR="00A50D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t</w:t>
      </w:r>
      <w:r w:rsidR="00A50D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  <w:vertAlign w:val="subscript"/>
        </w:rPr>
        <w:t>on</w:t>
      </w:r>
      <w:r w:rsidR="00A50DD4">
        <w:rPr>
          <w:rFonts w:ascii="等线" w:eastAsia="等线" w:hAnsi="等线" w:hint="eastAsia"/>
          <w:color w:val="000000"/>
          <w:szCs w:val="21"/>
          <w:shd w:val="clear" w:color="auto" w:fill="FFFFFF"/>
        </w:rPr>
        <w:t>。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当</w:t>
      </w:r>
      <w:r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V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处于断态时，负载电流经二极管</w:t>
      </w:r>
      <w:r w:rsidR="00A53EEF"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V</w:t>
      </w:r>
      <w:r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D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续流，</w:t>
      </w:r>
      <w:r w:rsidR="00A50DD4">
        <w:rPr>
          <w:rFonts w:ascii="等线" w:eastAsia="等线" w:hAnsi="等线" w:hint="eastAsia"/>
          <w:color w:val="000000"/>
          <w:szCs w:val="21"/>
          <w:shd w:val="clear" w:color="auto" w:fill="FFFFFF"/>
        </w:rPr>
        <w:t>设</w:t>
      </w:r>
      <w:r w:rsidR="00A50D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A50DD4">
        <w:rPr>
          <w:rFonts w:ascii="等线" w:eastAsia="等线" w:hAnsi="等线" w:hint="eastAsia"/>
          <w:color w:val="000000"/>
          <w:szCs w:val="21"/>
          <w:shd w:val="clear" w:color="auto" w:fill="FFFFFF"/>
        </w:rPr>
        <w:t>处于断态时间为</w:t>
      </w:r>
      <w:r w:rsidR="00A50D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t</w:t>
      </w:r>
      <w:r w:rsidR="00A50D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  <w:vertAlign w:val="subscript"/>
        </w:rPr>
        <w:t>off</w:t>
      </w:r>
      <w:r w:rsidR="00A50DD4">
        <w:rPr>
          <w:rFonts w:ascii="等线" w:eastAsia="等线" w:hAnsi="等线" w:hint="eastAsia"/>
          <w:color w:val="000000"/>
          <w:szCs w:val="21"/>
          <w:shd w:val="clear" w:color="auto" w:fill="FFFFFF"/>
        </w:rPr>
        <w:t>，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电压</w:t>
      </w:r>
      <w:proofErr w:type="spellStart"/>
      <w:r w:rsidR="00A53EEF"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U</w:t>
      </w:r>
      <w:r w:rsidR="00A53EEF" w:rsidRPr="00710B68">
        <w:rPr>
          <w:rFonts w:ascii="Times New Roman" w:eastAsia="等线" w:hAnsi="Times New Roman" w:cs="Times New Roman"/>
          <w:i/>
          <w:color w:val="000000" w:themeColor="text1"/>
          <w:sz w:val="15"/>
          <w:szCs w:val="15"/>
          <w:shd w:val="clear" w:color="auto" w:fill="FFFFFF"/>
        </w:rPr>
        <w:t>o</w:t>
      </w:r>
      <w:proofErr w:type="spellEnd"/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近似为零，至一个周期</w:t>
      </w:r>
      <w:r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T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结束，再驱动</w:t>
      </w:r>
      <w:r w:rsidRPr="00710B68">
        <w:rPr>
          <w:rFonts w:ascii="Times New Roman" w:eastAsia="等线" w:hAnsi="Times New Roman" w:cs="Times New Roman"/>
          <w:i/>
          <w:color w:val="000000" w:themeColor="text1"/>
          <w:szCs w:val="21"/>
          <w:shd w:val="clear" w:color="auto" w:fill="FFFFFF"/>
        </w:rPr>
        <w:t>V</w:t>
      </w:r>
      <w:r w:rsidRPr="00FE0343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导通，重复上一周期的过程。负载电压的平均值为</w:t>
      </w:r>
      <w:r w:rsidR="00FE0343" w:rsidRPr="00E802B6">
        <w:rPr>
          <w:rFonts w:ascii="等线" w:eastAsia="等线" w:hAnsi="等线" w:hint="eastAsia"/>
          <w:color w:val="000000" w:themeColor="text1"/>
          <w:szCs w:val="21"/>
          <w:shd w:val="clear" w:color="auto" w:fill="FFFFFF"/>
        </w:rPr>
        <w:t>：</w:t>
      </w:r>
    </w:p>
    <w:p w:rsidR="001D3E74" w:rsidRPr="00D93E2F" w:rsidRDefault="00112A06">
      <w:pPr>
        <w:rPr>
          <w:rFonts w:ascii="等线" w:eastAsia="等线" w:hAnsi="等线"/>
          <w:color w:val="000000"/>
          <w:szCs w:val="21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</m:ctrlPr>
            </m:sSubPr>
            <m:e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E</m:t>
              </m:r>
            </m:e>
            <m:sub>
              <m:r>
                <w:rPr>
                  <w:rFonts w:ascii="Cambria Math" w:eastAsia="Arial Unicode MS" w:hAnsi="Cambria Math" w:cs="Arial Unicode MS" w:hint="eastAsia"/>
                  <w:color w:val="000000"/>
                  <w:szCs w:val="21"/>
                  <w:shd w:val="clear" w:color="auto" w:fill="FFFFFF"/>
                </w:rPr>
                <m:t>m</m:t>
              </m:r>
            </m:sub>
          </m:sSub>
          <m:r>
            <w:rPr>
              <w:rFonts w:ascii="Cambria Math" w:eastAsia="Arial Unicode MS" w:hAnsi="Cambria Math" w:cs="Arial Unicode MS" w:hint="eastAsia"/>
              <w:color w:val="000000"/>
              <w:szCs w:val="21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+</m:t>
              </m:r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T</m:t>
              </m:r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E=αE</m:t>
          </m:r>
        </m:oMath>
      </m:oMathPara>
    </w:p>
    <w:p w:rsidR="00D93E2F" w:rsidRPr="00CC3895" w:rsidRDefault="00D93E2F" w:rsidP="00CC3895">
      <w:pPr>
        <w:pStyle w:val="a8"/>
        <w:numPr>
          <w:ilvl w:val="0"/>
          <w:numId w:val="1"/>
        </w:numPr>
        <w:ind w:firstLineChars="0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升压斩波</w:t>
      </w:r>
      <w:r w:rsid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电路</w:t>
      </w:r>
    </w:p>
    <w:p w:rsidR="00CC3895" w:rsidRPr="00CC3895" w:rsidRDefault="00CC3895" w:rsidP="00CC3895">
      <w:pPr>
        <w:jc w:val="center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object w:dxaOrig="9676" w:dyaOrig="4516">
          <v:shape id="_x0000_i1026" type="#_x0000_t75" style="width:344.85pt;height:161.05pt" o:ole="">
            <v:imagedata r:id="rId9" o:title=""/>
          </v:shape>
          <o:OLEObject Type="Embed" ProgID="Visio.Drawing.15" ShapeID="_x0000_i1026" DrawAspect="Content" ObjectID="_1622726888" r:id="rId10"/>
        </w:object>
      </w:r>
    </w:p>
    <w:p w:rsidR="00D93E2F" w:rsidRDefault="00D93E2F">
      <w:pPr>
        <w:rPr>
          <w:rFonts w:ascii="等线" w:eastAsia="等线" w:hAnsi="等线"/>
          <w:color w:val="000000"/>
          <w:szCs w:val="21"/>
          <w:shd w:val="clear" w:color="auto" w:fill="FFFFFF"/>
        </w:rPr>
      </w:pP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图中</w:t>
      </w:r>
      <w:r w:rsidR="00845BE7"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为直流电压源，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为电感，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</w:t>
      </w:r>
      <w:proofErr w:type="spellStart"/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mosfet</w:t>
      </w:r>
      <w:proofErr w:type="spellEnd"/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开关管，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为二极管，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为电容，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为负载。当开关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处于通态时，电源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向电感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供电，电容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上的电压向负载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供电，因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值很大，基本保持输出电压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U</w:t>
      </w:r>
      <w:r w:rsidR="00A50DD4" w:rsidRPr="00A50DD4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0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为恒值，记为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U</w:t>
      </w:r>
      <w:r w:rsidR="00A50DD4" w:rsidRPr="00A50DD4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0</w:t>
      </w:r>
      <w:r w:rsidR="00845BE7">
        <w:rPr>
          <w:rFonts w:ascii="等线" w:eastAsia="等线" w:hAnsi="等线" w:hint="eastAsia"/>
          <w:color w:val="000000"/>
          <w:szCs w:val="21"/>
          <w:shd w:val="clear" w:color="auto" w:fill="FFFFFF"/>
        </w:rPr>
        <w:t>。设</w:t>
      </w:r>
      <w:r w:rsidR="00845BE7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通态时间为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t</w:t>
      </w:r>
      <w:r w:rsidR="00D72D92" w:rsidRPr="00A50DD4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on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。当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处于断态时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和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共同向电容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充电并向负载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提供能量</w:t>
      </w:r>
      <w:r w:rsidR="002A1030">
        <w:rPr>
          <w:rFonts w:ascii="等线" w:eastAsia="等线" w:hAnsi="等线" w:hint="eastAsia"/>
          <w:color w:val="000000"/>
          <w:szCs w:val="21"/>
          <w:shd w:val="clear" w:color="auto" w:fill="FFFFFF"/>
        </w:rPr>
        <w:t>，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设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处于断态时间为</w:t>
      </w:r>
      <w:r w:rsidR="00D72D9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t</w:t>
      </w:r>
      <w:r w:rsidR="00D72D92" w:rsidRPr="00A50DD4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off</w:t>
      </w:r>
      <w:r w:rsidR="00D72D92">
        <w:rPr>
          <w:rFonts w:ascii="等线" w:eastAsia="等线" w:hAnsi="等线" w:hint="eastAsia"/>
          <w:color w:val="000000"/>
          <w:szCs w:val="21"/>
          <w:shd w:val="clear" w:color="auto" w:fill="FFFFFF"/>
        </w:rPr>
        <w:t>，输出电压平均值为</w:t>
      </w:r>
      <w:r w:rsidR="00D72D92" w:rsidRPr="00690229">
        <w:rPr>
          <w:rFonts w:ascii="等线" w:eastAsia="等线" w:hAnsi="等线" w:hint="eastAsia"/>
          <w:color w:val="000000"/>
          <w:szCs w:val="21"/>
          <w:shd w:val="clear" w:color="auto" w:fill="FFFFFF"/>
        </w:rPr>
        <w:t>：</w:t>
      </w:r>
    </w:p>
    <w:p w:rsidR="00E920FB" w:rsidRPr="00CC3895" w:rsidRDefault="00112A06">
      <w:pPr>
        <w:rPr>
          <w:rFonts w:ascii="等线" w:eastAsia="等线" w:hAnsi="等线"/>
          <w:color w:val="000000"/>
          <w:szCs w:val="21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</m:ctrlPr>
            </m:sSubPr>
            <m:e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0</m:t>
              </m:r>
            </m:sub>
          </m:sSub>
          <m:r>
            <w:rPr>
              <w:rFonts w:ascii="Cambria Math" w:eastAsia="Arial Unicode MS" w:hAnsi="Cambria Math" w:cs="Arial Unicode MS" w:hint="eastAsia"/>
              <w:color w:val="000000"/>
              <w:szCs w:val="21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+</m:t>
              </m:r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</m:t>
          </m:r>
        </m:oMath>
      </m:oMathPara>
    </w:p>
    <w:p w:rsidR="00CC3895" w:rsidRDefault="00CC3895">
      <w:pPr>
        <w:rPr>
          <w:rFonts w:ascii="等线" w:eastAsia="等线" w:hAnsi="等线"/>
          <w:color w:val="000000"/>
          <w:szCs w:val="21"/>
          <w:shd w:val="clear" w:color="auto" w:fill="FFFFFF"/>
        </w:rPr>
      </w:pPr>
    </w:p>
    <w:p w:rsidR="00CC3895" w:rsidRDefault="00CC3895">
      <w:pPr>
        <w:rPr>
          <w:rFonts w:ascii="等线" w:eastAsia="等线" w:hAnsi="等线"/>
          <w:color w:val="000000"/>
          <w:szCs w:val="21"/>
          <w:shd w:val="clear" w:color="auto" w:fill="FFFFFF"/>
        </w:rPr>
      </w:pPr>
    </w:p>
    <w:p w:rsidR="00CC3895" w:rsidRDefault="00CC3895">
      <w:pPr>
        <w:rPr>
          <w:rFonts w:ascii="等线" w:eastAsia="等线" w:hAnsi="等线"/>
          <w:color w:val="000000"/>
          <w:szCs w:val="21"/>
          <w:shd w:val="clear" w:color="auto" w:fill="FFFFFF"/>
        </w:rPr>
      </w:pPr>
    </w:p>
    <w:p w:rsidR="00710B68" w:rsidRPr="00CC3895" w:rsidRDefault="00710B68" w:rsidP="00CC3895">
      <w:pPr>
        <w:pStyle w:val="a8"/>
        <w:numPr>
          <w:ilvl w:val="0"/>
          <w:numId w:val="1"/>
        </w:numPr>
        <w:ind w:firstLineChars="0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升压斩波</w:t>
      </w:r>
      <w:r w:rsid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电路</w:t>
      </w:r>
    </w:p>
    <w:p w:rsidR="00CC3895" w:rsidRPr="004D1746" w:rsidRDefault="00CC3895" w:rsidP="004D1746">
      <w:pPr>
        <w:jc w:val="center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object w:dxaOrig="9765" w:dyaOrig="4411">
          <v:shape id="_x0000_i1027" type="#_x0000_t75" style="width:306pt;height:138.3pt" o:ole="">
            <v:imagedata r:id="rId11" o:title=""/>
          </v:shape>
          <o:OLEObject Type="Embed" ProgID="Visio.Drawing.15" ShapeID="_x0000_i1027" DrawAspect="Content" ObjectID="_1622726889" r:id="rId12"/>
        </w:object>
      </w:r>
    </w:p>
    <w:p w:rsidR="00710B68" w:rsidRDefault="00710B68" w:rsidP="00710B68">
      <w:pPr>
        <w:rPr>
          <w:rFonts w:ascii="Times New Roman" w:eastAsia="等线" w:hAnsi="Times New Roman" w:cs="Times New Roman"/>
          <w:color w:val="000000"/>
          <w:szCs w:val="21"/>
          <w:shd w:val="clear" w:color="auto" w:fill="FFFFFF"/>
        </w:rPr>
      </w:pP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图中</w:t>
      </w:r>
      <w:r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为直流电压源，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</w:t>
      </w:r>
      <w:proofErr w:type="spellStart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mosfet</w:t>
      </w:r>
      <w:proofErr w:type="spellEnd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开关管,</w:t>
      </w:r>
      <w:r>
        <w:rPr>
          <w:rFonts w:ascii="等线" w:eastAsia="等线" w:hAnsi="等线"/>
          <w:color w:val="000000"/>
          <w:szCs w:val="21"/>
          <w:shd w:val="clear" w:color="auto" w:fill="FFFFFF"/>
        </w:rPr>
        <w:t xml:space="preserve"> 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为电感，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为二极管，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为电容，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为负载。当开关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处于通态时，电源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 w:rsidRPr="00710B68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经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向电感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供电使其储存能量，电容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维持输出电压基本恒定，并向负载</w:t>
      </w:r>
      <w:r w:rsidRPr="00770009">
        <w:rPr>
          <w:rFonts w:ascii="Times New Roman" w:eastAsia="等线" w:hAnsi="Times New Roman" w:cs="Times New Roman" w:hint="eastAsia"/>
          <w:i/>
          <w:color w:val="000000"/>
          <w:szCs w:val="21"/>
          <w:shd w:val="clear" w:color="auto" w:fill="FFFFFF"/>
        </w:rPr>
        <w:t>R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供电。</w:t>
      </w:r>
      <w:r w:rsidR="002A1030">
        <w:rPr>
          <w:rFonts w:ascii="等线" w:eastAsia="等线" w:hAnsi="等线" w:hint="eastAsia"/>
          <w:color w:val="000000"/>
          <w:szCs w:val="21"/>
          <w:shd w:val="clear" w:color="auto" w:fill="FFFFFF"/>
        </w:rPr>
        <w:t>当</w:t>
      </w:r>
      <w:r w:rsidR="002A1030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="002A1030">
        <w:rPr>
          <w:rFonts w:ascii="等线" w:eastAsia="等线" w:hAnsi="等线" w:hint="eastAsia"/>
          <w:color w:val="000000"/>
          <w:szCs w:val="21"/>
          <w:shd w:val="clear" w:color="auto" w:fill="FFFFFF"/>
        </w:rPr>
        <w:t>关断时，电感</w:t>
      </w:r>
      <w:r w:rsidR="002A1030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2A1030" w:rsidRPr="002A1030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中</w:t>
      </w:r>
      <w:r w:rsidR="002A1030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储存的能量向负载释放，输出电压为：</w:t>
      </w:r>
    </w:p>
    <w:p w:rsidR="002A1030" w:rsidRPr="00770009" w:rsidRDefault="00112A06" w:rsidP="002A1030">
      <w:pPr>
        <w:rPr>
          <w:rFonts w:ascii="等线" w:eastAsia="等线" w:hAnsi="等线"/>
          <w:color w:val="000000"/>
          <w:szCs w:val="21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</m:ctrlPr>
            </m:sSubPr>
            <m:e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0</m:t>
              </m:r>
            </m:sub>
          </m:sSub>
          <m:r>
            <w:rPr>
              <w:rFonts w:ascii="Cambria Math" w:eastAsia="Arial Unicode MS" w:hAnsi="Cambria Math" w:cs="Arial Unicode MS" w:hint="eastAsia"/>
              <w:color w:val="000000"/>
              <w:szCs w:val="21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/>
                      <w:color w:val="000000"/>
                      <w:szCs w:val="21"/>
                      <w:shd w:val="clear" w:color="auto" w:fill="FFFFFF"/>
                    </w:rPr>
                    <m:t>T-</m:t>
                  </m:r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α</m:t>
              </m:r>
            </m:num>
            <m:den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1-α</m:t>
              </m:r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</m:t>
          </m:r>
        </m:oMath>
      </m:oMathPara>
    </w:p>
    <w:p w:rsidR="00770009" w:rsidRPr="00CC3895" w:rsidRDefault="00770009" w:rsidP="00CC3895">
      <w:pPr>
        <w:pStyle w:val="a8"/>
        <w:numPr>
          <w:ilvl w:val="0"/>
          <w:numId w:val="1"/>
        </w:numPr>
        <w:ind w:firstLineChars="0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Guk</w:t>
      </w:r>
      <w:proofErr w:type="spellEnd"/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斩波</w:t>
      </w:r>
      <w:r w:rsid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电路</w:t>
      </w:r>
    </w:p>
    <w:p w:rsidR="00CC3895" w:rsidRPr="004D1746" w:rsidRDefault="00CC3895" w:rsidP="004D1746">
      <w:pPr>
        <w:jc w:val="center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object w:dxaOrig="9781" w:dyaOrig="4516">
          <v:shape id="_x0000_i1028" type="#_x0000_t75" style="width:315.8pt;height:145.9pt" o:ole="">
            <v:imagedata r:id="rId13" o:title=""/>
          </v:shape>
          <o:OLEObject Type="Embed" ProgID="Visio.Drawing.15" ShapeID="_x0000_i1028" DrawAspect="Content" ObjectID="_1622726890" r:id="rId14"/>
        </w:object>
      </w:r>
    </w:p>
    <w:p w:rsidR="00F46AD4" w:rsidRPr="00447885" w:rsidRDefault="00770009" w:rsidP="002A1030">
      <w:pPr>
        <w:rPr>
          <w:rFonts w:ascii="等线" w:eastAsia="等线" w:hAnsi="等线"/>
          <w:color w:val="000000"/>
          <w:szCs w:val="21"/>
          <w:shd w:val="clear" w:color="auto" w:fill="FFFFFF"/>
        </w:rPr>
      </w:pP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图中</w:t>
      </w:r>
      <w:r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为直流电压源，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  <w:vertAlign w:val="subscript"/>
        </w:rPr>
        <w:t>、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为电感，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</w:t>
      </w:r>
      <w:proofErr w:type="spellStart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mosfet</w:t>
      </w:r>
      <w:proofErr w:type="spellEnd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开关管，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为电容，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为二极管，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为负载。当可控开关V处于通态时，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回路和负载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回路分别流过电流。当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处于断态时，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F46A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F46A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回路和负载</w:t>
      </w:r>
      <w:r w:rsidR="00F46A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F46A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F46AD4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F46AD4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回路分别流过电流，输出电压的极性与电源电压极性相反。输出电压为：</w:t>
      </w:r>
    </w:p>
    <w:p w:rsidR="00F46AD4" w:rsidRPr="00770009" w:rsidRDefault="00112A06" w:rsidP="002A1030">
      <w:pPr>
        <w:rPr>
          <w:rFonts w:ascii="等线" w:eastAsia="等线" w:hAnsi="等线"/>
          <w:color w:val="000000" w:themeColor="text1"/>
          <w:szCs w:val="21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</m:ctrlPr>
            </m:sSubPr>
            <m:e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0</m:t>
              </m:r>
            </m:sub>
          </m:sSub>
          <m:r>
            <w:rPr>
              <w:rFonts w:ascii="Cambria Math" w:eastAsia="Arial Unicode MS" w:hAnsi="Cambria Math" w:cs="Arial Unicode MS" w:hint="eastAsia"/>
              <w:color w:val="000000"/>
              <w:szCs w:val="21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/>
                      <w:color w:val="000000"/>
                      <w:szCs w:val="21"/>
                      <w:shd w:val="clear" w:color="auto" w:fill="FFFFFF"/>
                    </w:rPr>
                    <m:t>T-</m:t>
                  </m:r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α</m:t>
              </m:r>
            </m:num>
            <m:den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1-α</m:t>
              </m:r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</m:t>
          </m:r>
        </m:oMath>
      </m:oMathPara>
    </w:p>
    <w:p w:rsidR="00447885" w:rsidRPr="00CC3895" w:rsidRDefault="00447885" w:rsidP="00CC3895">
      <w:pPr>
        <w:pStyle w:val="a8"/>
        <w:numPr>
          <w:ilvl w:val="0"/>
          <w:numId w:val="1"/>
        </w:numPr>
        <w:ind w:firstLineChars="0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sepic</w:t>
      </w:r>
      <w:proofErr w:type="spellEnd"/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斩波</w:t>
      </w:r>
      <w:r w:rsid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电路</w:t>
      </w:r>
    </w:p>
    <w:p w:rsidR="00CC3895" w:rsidRPr="004D1746" w:rsidRDefault="00CC3895" w:rsidP="004D1746">
      <w:pPr>
        <w:jc w:val="center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object w:dxaOrig="9781" w:dyaOrig="4696">
          <v:shape id="_x0000_i1049" type="#_x0000_t75" style="width:315.8pt;height:151.6pt" o:ole="">
            <v:imagedata r:id="rId15" o:title=""/>
          </v:shape>
          <o:OLEObject Type="Embed" ProgID="Visio.Drawing.15" ShapeID="_x0000_i1049" DrawAspect="Content" ObjectID="_1622726891" r:id="rId16"/>
        </w:object>
      </w:r>
    </w:p>
    <w:p w:rsidR="002A1030" w:rsidRPr="00710B68" w:rsidRDefault="00447885" w:rsidP="00710B68">
      <w:pPr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图中</w:t>
      </w:r>
      <w:r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为直流电压源，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  <w:vertAlign w:val="subscript"/>
        </w:rPr>
        <w:t>、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为电感，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</w:t>
      </w:r>
      <w:proofErr w:type="spellStart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mosfet</w:t>
      </w:r>
      <w:proofErr w:type="spellEnd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开关管，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142919"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="00142919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  <w:vertAlign w:val="subscript"/>
        </w:rPr>
        <w:t>、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142919"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为电容，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为二极管，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为负载。可控开关V处于通态时，</w:t>
      </w:r>
      <w:r w:rsidR="00142919"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回路和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142919"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回路同时导电，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和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贮能。当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处于断态时，</w:t>
      </w:r>
      <w:r w:rsidR="00142919"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142919"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回路及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—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—负载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回路同时导电，此阶段</w:t>
      </w:r>
      <w:r w:rsidR="00142919"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和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既向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负载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供电，同时也向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142919"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充电，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="00142919"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="00142919">
        <w:rPr>
          <w:rFonts w:ascii="等线" w:eastAsia="等线" w:hAnsi="等线" w:hint="eastAsia"/>
          <w:color w:val="000000"/>
          <w:szCs w:val="21"/>
          <w:shd w:val="clear" w:color="auto" w:fill="FFFFFF"/>
        </w:rPr>
        <w:t>储存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的能量在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处于通态时向</w:t>
      </w:r>
      <w:r w:rsidR="00142919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转移。输出电压为：</w:t>
      </w:r>
    </w:p>
    <w:p w:rsidR="001D3E74" w:rsidRPr="00142919" w:rsidRDefault="00112A06">
      <w:pPr>
        <w:rPr>
          <w:color w:val="000000"/>
          <w:szCs w:val="21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</m:ctrlPr>
            </m:sSubPr>
            <m:e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0</m:t>
              </m:r>
            </m:sub>
          </m:sSub>
          <m:r>
            <w:rPr>
              <w:rFonts w:ascii="Cambria Math" w:eastAsia="Arial Unicode MS" w:hAnsi="Cambria Math" w:cs="Arial Unicode MS" w:hint="eastAsia"/>
              <w:color w:val="000000"/>
              <w:szCs w:val="21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off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Arial Unicode MS" w:hAnsi="Cambria Math" w:cs="Arial Unicode MS"/>
                      <w:i/>
                      <w:color w:val="000000"/>
                      <w:szCs w:val="21"/>
                      <w:shd w:val="clear" w:color="auto" w:fill="FFFFFF"/>
                    </w:rPr>
                  </m:ctrlPr>
                </m:sSubPr>
                <m:e>
                  <m:r>
                    <w:rPr>
                      <w:rFonts w:ascii="Cambria Math" w:eastAsia="Arial Unicode MS" w:hAnsi="Cambria Math" w:cs="Arial Unicode MS"/>
                      <w:color w:val="000000"/>
                      <w:szCs w:val="21"/>
                      <w:shd w:val="clear" w:color="auto" w:fill="FFFFFF"/>
                    </w:rPr>
                    <m:t>T-</m:t>
                  </m:r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t</m:t>
                  </m:r>
                </m:e>
                <m:sub>
                  <m:r>
                    <w:rPr>
                      <w:rFonts w:ascii="Cambria Math" w:eastAsia="Arial Unicode MS" w:hAnsi="Cambria Math" w:cs="Arial Unicode MS" w:hint="eastAsia"/>
                      <w:color w:val="000000"/>
                      <w:szCs w:val="21"/>
                      <w:shd w:val="clear" w:color="auto" w:fill="FFFFFF"/>
                    </w:rPr>
                    <m:t>on</m:t>
                  </m:r>
                </m:sub>
              </m:sSub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E=</m:t>
          </m:r>
          <m:f>
            <m:fPr>
              <m:ctrlPr>
                <w:rPr>
                  <w:rFonts w:ascii="Cambria Math" w:eastAsia="Arial Unicode MS" w:hAnsi="Cambria Math" w:cs="Arial Unicode MS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α</m:t>
              </m:r>
            </m:num>
            <m:den>
              <m:r>
                <w:rPr>
                  <w:rFonts w:ascii="Cambria Math" w:eastAsia="Arial Unicode MS" w:hAnsi="Cambria Math" w:cs="Arial Unicode MS"/>
                  <w:color w:val="000000"/>
                  <w:szCs w:val="21"/>
                  <w:shd w:val="clear" w:color="auto" w:fill="FFFFFF"/>
                </w:rPr>
                <m:t>1-α</m:t>
              </m:r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</m:t>
          </m:r>
        </m:oMath>
      </m:oMathPara>
    </w:p>
    <w:p w:rsidR="00142919" w:rsidRPr="00CC3895" w:rsidRDefault="00142919" w:rsidP="00CC3895">
      <w:pPr>
        <w:pStyle w:val="a8"/>
        <w:numPr>
          <w:ilvl w:val="0"/>
          <w:numId w:val="1"/>
        </w:numPr>
        <w:ind w:firstLineChars="0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 w:rsidRPr="00CC3895"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  <w:t>Z</w:t>
      </w:r>
      <w:r w:rsidRP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eta斩波</w:t>
      </w:r>
      <w:r w:rsidR="00CC3895">
        <w:rPr>
          <w:rFonts w:ascii="等线" w:eastAsia="等线" w:hAnsi="等线" w:hint="eastAsia"/>
          <w:color w:val="000000" w:themeColor="text1"/>
          <w:sz w:val="28"/>
          <w:szCs w:val="28"/>
          <w:shd w:val="clear" w:color="auto" w:fill="FFFFFF"/>
        </w:rPr>
        <w:t>电路</w:t>
      </w:r>
    </w:p>
    <w:bookmarkStart w:id="0" w:name="_GoBack"/>
    <w:p w:rsidR="00CC3895" w:rsidRPr="004D1746" w:rsidRDefault="00CC3895" w:rsidP="004D1746">
      <w:pPr>
        <w:jc w:val="center"/>
        <w:rPr>
          <w:rFonts w:ascii="等线" w:eastAsia="等线" w:hAnsi="等线"/>
          <w:color w:val="000000" w:themeColor="text1"/>
          <w:sz w:val="28"/>
          <w:szCs w:val="28"/>
          <w:shd w:val="clear" w:color="auto" w:fill="FFFFFF"/>
        </w:rPr>
      </w:pPr>
      <w:r>
        <w:object w:dxaOrig="9781" w:dyaOrig="4500">
          <v:shape id="_x0000_i1030" type="#_x0000_t75" style="width:305.7pt;height:140.85pt" o:ole="">
            <v:imagedata r:id="rId17" o:title=""/>
          </v:shape>
          <o:OLEObject Type="Embed" ProgID="Visio.Drawing.15" ShapeID="_x0000_i1030" DrawAspect="Content" ObjectID="_1622726892" r:id="rId18"/>
        </w:object>
      </w:r>
      <w:bookmarkEnd w:id="0"/>
    </w:p>
    <w:p w:rsidR="00964A02" w:rsidRDefault="000B3E35">
      <w:pPr>
        <w:rPr>
          <w:rFonts w:ascii="等线" w:eastAsia="等线" w:hAnsi="等线"/>
          <w:color w:val="000000"/>
          <w:szCs w:val="21"/>
          <w:shd w:val="clear" w:color="auto" w:fill="FFFFFF"/>
        </w:rPr>
      </w:pP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图中</w:t>
      </w:r>
      <w:r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为直流电压源，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</w:t>
      </w:r>
      <w:proofErr w:type="spellStart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mosfet</w:t>
      </w:r>
      <w:proofErr w:type="spellEnd"/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开关管，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  <w:vertAlign w:val="subscript"/>
        </w:rPr>
        <w:t>、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为电感，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  <w:vertAlign w:val="subscript"/>
        </w:rPr>
        <w:t>、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为电容，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为二极管，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R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为负载。当可控开关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处于通态时，电源</w:t>
      </w:r>
      <w:r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经开关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向电感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储能。同时，</w:t>
      </w:r>
      <w:r w:rsidRPr="00A50DD4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E</w:t>
      </w:r>
      <w:r w:rsidRPr="000B3E35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Pr="000B3E35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共同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经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向负载供电。待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</w:t>
      </w:r>
      <w:r w:rsidRPr="000B3E35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关断后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，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Pr="0077000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Pr="000B3E35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经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向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充电，其储存的能量转移值</w:t>
      </w:r>
      <w:r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C</w:t>
      </w:r>
      <w:r w:rsidRPr="00142919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1</w:t>
      </w:r>
      <w:r w:rsidR="00964A02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。同时</w:t>
      </w:r>
      <w:r w:rsidR="00964A0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L</w:t>
      </w:r>
      <w:r w:rsidR="00964A02">
        <w:rPr>
          <w:rFonts w:ascii="Times New Roman" w:eastAsia="等线" w:hAnsi="Times New Roman" w:cs="Times New Roman"/>
          <w:color w:val="000000"/>
          <w:szCs w:val="21"/>
          <w:shd w:val="clear" w:color="auto" w:fill="FFFFFF"/>
          <w:vertAlign w:val="subscript"/>
        </w:rPr>
        <w:t>2</w:t>
      </w:r>
      <w:r w:rsidR="00964A02" w:rsidRPr="00964A02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的电流</w:t>
      </w:r>
      <w:r w:rsidR="00964A02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经</w:t>
      </w:r>
      <w:r w:rsidR="00964A02" w:rsidRPr="00710B68">
        <w:rPr>
          <w:rFonts w:ascii="Times New Roman" w:eastAsia="等线" w:hAnsi="Times New Roman" w:cs="Times New Roman"/>
          <w:i/>
          <w:color w:val="000000"/>
          <w:szCs w:val="21"/>
          <w:shd w:val="clear" w:color="auto" w:fill="FFFFFF"/>
        </w:rPr>
        <w:t>VD</w:t>
      </w:r>
      <w:r w:rsidR="00964A02" w:rsidRPr="00964A02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续流</w:t>
      </w:r>
      <w:r w:rsidR="00964A02">
        <w:rPr>
          <w:rFonts w:ascii="Times New Roman" w:eastAsia="等线" w:hAnsi="Times New Roman" w:cs="Times New Roman" w:hint="eastAsia"/>
          <w:color w:val="000000"/>
          <w:szCs w:val="21"/>
          <w:shd w:val="clear" w:color="auto" w:fill="FFFFFF"/>
        </w:rPr>
        <w:t>。</w:t>
      </w:r>
      <w:r>
        <w:rPr>
          <w:rFonts w:ascii="等线" w:eastAsia="等线" w:hAnsi="等线" w:hint="eastAsia"/>
          <w:color w:val="000000"/>
          <w:szCs w:val="21"/>
          <w:shd w:val="clear" w:color="auto" w:fill="FFFFFF"/>
        </w:rPr>
        <w:t>输出电压为：</w:t>
      </w:r>
    </w:p>
    <w:p w:rsidR="00142919" w:rsidRPr="0074356E" w:rsidRDefault="00112A06">
      <w:pPr>
        <w:rPr>
          <w:rFonts w:ascii="等线" w:eastAsia="等线" w:hAnsi="等线"/>
          <w:color w:val="000000"/>
          <w:szCs w:val="21"/>
          <w:shd w:val="clear" w:color="auto" w:fill="FFFFFF"/>
        </w:rPr>
      </w:pPr>
      <m:oMathPara>
        <m:oMath>
          <m:sSub>
            <m:sSubPr>
              <m:ctrlPr>
                <w:rPr>
                  <w:rFonts w:ascii="Cambria Math" w:eastAsia="等线" w:hAnsi="Cambria Math"/>
                  <w:color w:val="000000"/>
                  <w:szCs w:val="21"/>
                  <w:shd w:val="clear" w:color="auto" w:fill="FFFFFF"/>
                </w:rPr>
              </m:ctrlPr>
            </m:sSubPr>
            <m:e>
              <m:r>
                <w:rPr>
                  <w:rFonts w:ascii="Cambria Math" w:eastAsia="等线" w:hAnsi="Cambria Math"/>
                  <w:color w:val="000000"/>
                  <w:szCs w:val="21"/>
                  <w:shd w:val="clear" w:color="auto" w:fill="FFFFFF"/>
                </w:rPr>
                <m:t>U</m:t>
              </m:r>
            </m:e>
            <m:sub>
              <m:r>
                <w:rPr>
                  <w:rFonts w:ascii="Cambria Math" w:eastAsia="等线" w:hAnsi="Cambria Math"/>
                  <w:color w:val="000000"/>
                  <w:szCs w:val="21"/>
                  <w:shd w:val="clear" w:color="auto" w:fill="FFFFFF"/>
                </w:rPr>
                <m:t>O</m:t>
              </m:r>
            </m:sub>
          </m:sSub>
          <m:r>
            <w:rPr>
              <w:rFonts w:ascii="Cambria Math" w:eastAsia="等线" w:hAnsi="Cambria Math"/>
              <w:color w:val="000000"/>
              <w:szCs w:val="21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="等线" w:hAnsi="Cambria Math"/>
                  <w:i/>
                  <w:color w:val="000000"/>
                  <w:szCs w:val="21"/>
                  <w:shd w:val="clear" w:color="auto" w:fill="FFFFFF"/>
                </w:rPr>
              </m:ctrlPr>
            </m:fPr>
            <m:num>
              <m:r>
                <w:rPr>
                  <w:rFonts w:ascii="Cambria Math" w:eastAsia="等线" w:hAnsi="Cambria Math"/>
                  <w:color w:val="000000"/>
                  <w:szCs w:val="21"/>
                  <w:shd w:val="clear" w:color="auto" w:fill="FFFFFF"/>
                </w:rPr>
                <m:t>α</m:t>
              </m:r>
            </m:num>
            <m:den>
              <m:r>
                <w:rPr>
                  <w:rFonts w:ascii="Cambria Math" w:eastAsia="等线" w:hAnsi="Cambria Math"/>
                  <w:color w:val="000000"/>
                  <w:szCs w:val="21"/>
                  <w:shd w:val="clear" w:color="auto" w:fill="FFFFFF"/>
                </w:rPr>
                <m:t>1-α</m:t>
              </m:r>
            </m:den>
          </m:f>
          <m:r>
            <w:rPr>
              <w:rFonts w:ascii="Cambria Math" w:eastAsia="Arial Unicode MS" w:hAnsi="Cambria Math" w:cs="Arial Unicode MS"/>
              <w:color w:val="000000"/>
              <w:szCs w:val="21"/>
              <w:shd w:val="clear" w:color="auto" w:fill="FFFFFF"/>
            </w:rPr>
            <m:t>E</m:t>
          </m:r>
        </m:oMath>
      </m:oMathPara>
    </w:p>
    <w:p w:rsidR="0074356E" w:rsidRPr="00AF7E6C" w:rsidRDefault="0074356E">
      <w:pPr>
        <w:rPr>
          <w:rFonts w:ascii="宋体" w:eastAsia="宋体" w:hAnsi="宋体"/>
          <w:color w:val="000000"/>
          <w:sz w:val="24"/>
          <w:szCs w:val="24"/>
          <w:shd w:val="clear" w:color="auto" w:fill="FFFFFF"/>
        </w:rPr>
      </w:pPr>
      <w:r w:rsidRPr="00AF7E6C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第二部分的内容如下</w:t>
      </w:r>
      <w:r w:rsidR="00E46168" w:rsidRPr="00AF7E6C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（以一种变换器为例）</w:t>
      </w:r>
      <w:r w:rsidRPr="00AF7E6C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：</w:t>
      </w:r>
    </w:p>
    <w:p w:rsidR="004C7A70" w:rsidRDefault="004C7A70" w:rsidP="004C7A70">
      <w:pPr>
        <w:tabs>
          <w:tab w:val="right" w:pos="8306"/>
        </w:tabs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1</w:t>
      </w:r>
      <w:r>
        <w:rPr>
          <w:rFonts w:ascii="Times New Roman" w:eastAsia="宋体" w:hAnsi="Times New Roman" w:cs="Times New Roman" w:hint="eastAsia"/>
        </w:rPr>
        <w:t>、点击“进入软件”后，到“变换器选择”界面，选择所需要仿真的变换器。</w:t>
      </w:r>
      <w:r>
        <w:rPr>
          <w:rFonts w:ascii="Times New Roman" w:eastAsia="宋体" w:hAnsi="Times New Roman" w:cs="Times New Roman"/>
        </w:rPr>
        <w:tab/>
      </w:r>
    </w:p>
    <w:p w:rsidR="004C7A70" w:rsidRDefault="004C7A70" w:rsidP="004C7A70">
      <w:pPr>
        <w:tabs>
          <w:tab w:val="right" w:pos="8306"/>
        </w:tabs>
        <w:jc w:val="center"/>
        <w:rPr>
          <w:rFonts w:ascii="Times New Roman" w:eastAsia="宋体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273675" cy="360553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70" w:rsidRDefault="004C7A70" w:rsidP="004C7A7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 w:hint="eastAsia"/>
        </w:rPr>
        <w:t>、点击所需要仿真的变换器后，进入到变换器仿真操作界面。左侧为“仿真波形”，右侧为“控制面板”，点击“原理”按钮可以查看本变换器的拓扑结构，工作模态及其输入输出数量关系。</w:t>
      </w:r>
    </w:p>
    <w:p w:rsidR="004C7A70" w:rsidRDefault="004C7A70" w:rsidP="004C7A70">
      <w:pPr>
        <w:jc w:val="center"/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5273675" cy="3308985"/>
            <wp:effectExtent l="0" t="0" r="317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70" w:rsidRDefault="004C7A70" w:rsidP="004C7A70">
      <w:pPr>
        <w:jc w:val="center"/>
        <w:rPr>
          <w:rFonts w:ascii="Times New Roman" w:eastAsia="宋体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266055" cy="2795270"/>
            <wp:effectExtent l="0" t="0" r="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70" w:rsidRDefault="004C7A70" w:rsidP="004C7A7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3</w:t>
      </w:r>
      <w:r>
        <w:rPr>
          <w:rFonts w:ascii="Times New Roman" w:eastAsia="宋体" w:hAnsi="Times New Roman" w:cs="Times New Roman" w:hint="eastAsia"/>
        </w:rPr>
        <w:t>、根据参数要求输入对应参数，点击“确定”按钮开始仿真。</w:t>
      </w:r>
    </w:p>
    <w:p w:rsidR="004C7A70" w:rsidRDefault="004C7A70" w:rsidP="004C7A70">
      <w:pPr>
        <w:rPr>
          <w:rFonts w:ascii="Times New Roman" w:eastAsia="宋体" w:hAnsi="Times New Roman" w:cs="Times New Roman"/>
        </w:rPr>
      </w:pPr>
      <w:r>
        <w:rPr>
          <w:noProof/>
        </w:rPr>
        <w:drawing>
          <wp:inline distT="0" distB="0" distL="0" distR="0">
            <wp:extent cx="5274310" cy="2791460"/>
            <wp:effectExtent l="0" t="0" r="254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70" w:rsidRDefault="004C7A70" w:rsidP="004C7A7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4</w:t>
      </w:r>
      <w:r>
        <w:rPr>
          <w:rFonts w:ascii="Times New Roman" w:eastAsia="宋体" w:hAnsi="Times New Roman" w:cs="Times New Roman" w:hint="eastAsia"/>
        </w:rPr>
        <w:t>、稍等片刻后，结果将会展示在“仿真波形”区域。点击波形的空白处可以对波形进行操作。</w:t>
      </w:r>
    </w:p>
    <w:p w:rsidR="004C7A70" w:rsidRDefault="004C7A70" w:rsidP="004C7A70">
      <w:pPr>
        <w:jc w:val="center"/>
        <w:rPr>
          <w:rFonts w:ascii="Times New Roman" w:eastAsia="宋体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273675" cy="4471670"/>
            <wp:effectExtent l="0" t="0" r="3175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70" w:rsidRDefault="004C7A70" w:rsidP="004C7A7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、仿真界面的工具栏“文件”</w:t>
      </w:r>
      <w:proofErr w:type="gramStart"/>
      <w:r>
        <w:rPr>
          <w:rFonts w:ascii="Times New Roman" w:eastAsia="宋体" w:hAnsi="Times New Roman" w:cs="Times New Roman" w:hint="eastAsia"/>
        </w:rPr>
        <w:t>一栏有“载入数据”</w:t>
      </w:r>
      <w:proofErr w:type="gramEnd"/>
      <w:r>
        <w:rPr>
          <w:rFonts w:ascii="Times New Roman" w:eastAsia="宋体" w:hAnsi="Times New Roman" w:cs="Times New Roman" w:hint="eastAsia"/>
        </w:rPr>
        <w:t>、“保存数据”、“打印”等操作。</w:t>
      </w:r>
    </w:p>
    <w:p w:rsidR="004C7A70" w:rsidRDefault="004C7A70" w:rsidP="004C7A70">
      <w:pPr>
        <w:jc w:val="center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>
            <wp:extent cx="922655" cy="12033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70" w:rsidRPr="004C7A70" w:rsidRDefault="004C7A70">
      <w:pPr>
        <w:rPr>
          <w:rFonts w:ascii="Times New Roman" w:eastAsia="宋体" w:hAnsi="Times New Roman" w:cs="Times New Roman" w:hint="eastAsia"/>
        </w:rPr>
      </w:pPr>
      <w:r>
        <w:rPr>
          <w:rFonts w:ascii="Times New Roman" w:eastAsia="宋体" w:hAnsi="Times New Roman" w:cs="Times New Roman"/>
        </w:rPr>
        <w:t>6</w:t>
      </w:r>
      <w:r>
        <w:rPr>
          <w:rFonts w:ascii="Times New Roman" w:eastAsia="宋体" w:hAnsi="Times New Roman" w:cs="Times New Roman" w:hint="eastAsia"/>
        </w:rPr>
        <w:t>、点击“切换至直流斩波变换器选择”按钮，可以切换至“变换器选择”界面。点击“首页”按钮，可以回到软件初始界面。</w:t>
      </w:r>
    </w:p>
    <w:sectPr w:rsidR="004C7A70" w:rsidRPr="004C7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A06" w:rsidRDefault="00112A06" w:rsidP="00CC3895">
      <w:r>
        <w:separator/>
      </w:r>
    </w:p>
  </w:endnote>
  <w:endnote w:type="continuationSeparator" w:id="0">
    <w:p w:rsidR="00112A06" w:rsidRDefault="00112A06" w:rsidP="00CC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A06" w:rsidRDefault="00112A06" w:rsidP="00CC3895">
      <w:r>
        <w:separator/>
      </w:r>
    </w:p>
  </w:footnote>
  <w:footnote w:type="continuationSeparator" w:id="0">
    <w:p w:rsidR="00112A06" w:rsidRDefault="00112A06" w:rsidP="00CC3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86F24"/>
    <w:multiLevelType w:val="hybridMultilevel"/>
    <w:tmpl w:val="C1B486CA"/>
    <w:lvl w:ilvl="0" w:tplc="F7227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2F1"/>
    <w:rsid w:val="0009127A"/>
    <w:rsid w:val="000B3E35"/>
    <w:rsid w:val="00112A06"/>
    <w:rsid w:val="00142919"/>
    <w:rsid w:val="001D3E74"/>
    <w:rsid w:val="002022F1"/>
    <w:rsid w:val="002A1030"/>
    <w:rsid w:val="002E5146"/>
    <w:rsid w:val="00447885"/>
    <w:rsid w:val="004C7A70"/>
    <w:rsid w:val="004D1746"/>
    <w:rsid w:val="00550876"/>
    <w:rsid w:val="00676C73"/>
    <w:rsid w:val="00690229"/>
    <w:rsid w:val="006F29F4"/>
    <w:rsid w:val="006F5E7A"/>
    <w:rsid w:val="00710B68"/>
    <w:rsid w:val="0074356E"/>
    <w:rsid w:val="007527F7"/>
    <w:rsid w:val="00770009"/>
    <w:rsid w:val="00845BE7"/>
    <w:rsid w:val="008F0FFF"/>
    <w:rsid w:val="009474D3"/>
    <w:rsid w:val="00964A02"/>
    <w:rsid w:val="009F71E9"/>
    <w:rsid w:val="00A02292"/>
    <w:rsid w:val="00A50DD4"/>
    <w:rsid w:val="00A53EEF"/>
    <w:rsid w:val="00A92104"/>
    <w:rsid w:val="00AF7E6C"/>
    <w:rsid w:val="00C60210"/>
    <w:rsid w:val="00CC3895"/>
    <w:rsid w:val="00D72D92"/>
    <w:rsid w:val="00D93E2F"/>
    <w:rsid w:val="00E46168"/>
    <w:rsid w:val="00E61ED4"/>
    <w:rsid w:val="00E802B6"/>
    <w:rsid w:val="00E920FB"/>
    <w:rsid w:val="00EA7233"/>
    <w:rsid w:val="00F46AD4"/>
    <w:rsid w:val="00FE0343"/>
    <w:rsid w:val="00FE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CEAFF"/>
  <w15:chartTrackingRefBased/>
  <w15:docId w15:val="{020C1BB9-DC73-4C8F-9F5B-D53086DA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20FB"/>
    <w:rPr>
      <w:color w:val="808080"/>
    </w:rPr>
  </w:style>
  <w:style w:type="paragraph" w:styleId="a4">
    <w:name w:val="header"/>
    <w:basedOn w:val="a"/>
    <w:link w:val="a5"/>
    <w:uiPriority w:val="99"/>
    <w:unhideWhenUsed/>
    <w:rsid w:val="00CC3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C389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3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C3895"/>
    <w:rPr>
      <w:sz w:val="18"/>
      <w:szCs w:val="18"/>
    </w:rPr>
  </w:style>
  <w:style w:type="paragraph" w:styleId="a8">
    <w:name w:val="List Paragraph"/>
    <w:basedOn w:val="a"/>
    <w:uiPriority w:val="34"/>
    <w:qFormat/>
    <w:rsid w:val="00CC38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image" Target="media/image4.emf"/><Relationship Id="rId18" Type="http://schemas.openxmlformats.org/officeDocument/2006/relationships/package" Target="embeddings/Microsoft_Visio_Drawing5.vs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emf"/><Relationship Id="rId12" Type="http://schemas.openxmlformats.org/officeDocument/2006/relationships/package" Target="embeddings/Microsoft_Visio_Drawing2.vsdx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Visio_Drawing4.vsdx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1.png"/><Relationship Id="rId10" Type="http://schemas.openxmlformats.org/officeDocument/2006/relationships/package" Target="embeddings/Microsoft_Visio_Drawing1.vsdx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Visio_Drawing3.vsdx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3C5B00F-4563-41E2-9BB1-4D5622563A47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1421</TotalTime>
  <Pages>6</Pages>
  <Words>286</Words>
  <Characters>1631</Characters>
  <Application>Microsoft Office Word</Application>
  <DocSecurity>0</DocSecurity>
  <Lines>13</Lines>
  <Paragraphs>3</Paragraphs>
  <ScaleCrop>false</ScaleCrop>
  <Company>微软中国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wbr</cp:lastModifiedBy>
  <cp:revision>32</cp:revision>
  <dcterms:created xsi:type="dcterms:W3CDTF">2019-05-16T02:57:00Z</dcterms:created>
  <dcterms:modified xsi:type="dcterms:W3CDTF">2019-06-22T08:41:00Z</dcterms:modified>
</cp:coreProperties>
</file>